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15" w:rsidRPr="0069103E" w:rsidRDefault="001F3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1F3415" w:rsidRPr="0069103E" w:rsidRDefault="001F3415">
      <w:pPr>
        <w:spacing w:after="0" w:line="240" w:lineRule="auto"/>
        <w:rPr>
          <w:rFonts w:ascii="Times New Roman" w:hAnsi="Times New Roman" w:cs="Times New Roman"/>
        </w:rPr>
      </w:pPr>
    </w:p>
    <w:p w:rsidR="001F3415" w:rsidRPr="0069103E" w:rsidRDefault="001A6F1D" w:rsidP="00532520">
      <w:pPr>
        <w:spacing w:before="12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b/>
          <w:color w:val="000000"/>
        </w:rPr>
        <w:t>ADDITIONAL CONSENT OF THE PROJECT PARTICIPANT TO DATA PROCESSING</w:t>
      </w: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In </w:t>
      </w:r>
      <w:proofErr w:type="spellStart"/>
      <w:r w:rsidRPr="0069103E">
        <w:rPr>
          <w:rFonts w:ascii="Times New Roman" w:hAnsi="Times New Roman" w:cs="Times New Roman"/>
          <w:color w:val="000000"/>
        </w:rPr>
        <w:t>addition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I </w:t>
      </w:r>
      <w:proofErr w:type="spellStart"/>
      <w:r w:rsidRPr="0069103E">
        <w:rPr>
          <w:rFonts w:ascii="Times New Roman" w:hAnsi="Times New Roman" w:cs="Times New Roman"/>
          <w:color w:val="000000"/>
        </w:rPr>
        <w:t>hereby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consent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the </w:t>
      </w:r>
      <w:proofErr w:type="spellStart"/>
      <w:r w:rsidRPr="0069103E">
        <w:rPr>
          <w:rFonts w:ascii="Times New Roman" w:hAnsi="Times New Roman" w:cs="Times New Roman"/>
          <w:color w:val="000000"/>
        </w:rPr>
        <w:t>use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my </w:t>
      </w:r>
      <w:proofErr w:type="spellStart"/>
      <w:r w:rsidRPr="0069103E">
        <w:rPr>
          <w:rFonts w:ascii="Times New Roman" w:hAnsi="Times New Roman" w:cs="Times New Roman"/>
          <w:color w:val="000000"/>
        </w:rPr>
        <w:t>personal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data (</w:t>
      </w:r>
      <w:proofErr w:type="spellStart"/>
      <w:r w:rsidRPr="0069103E">
        <w:rPr>
          <w:rFonts w:ascii="Times New Roman" w:hAnsi="Times New Roman" w:cs="Times New Roman"/>
          <w:color w:val="000000"/>
        </w:rPr>
        <w:t>given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name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9103E">
        <w:rPr>
          <w:rFonts w:ascii="Times New Roman" w:hAnsi="Times New Roman" w:cs="Times New Roman"/>
          <w:color w:val="000000"/>
        </w:rPr>
        <w:t>last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name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9103E">
        <w:rPr>
          <w:rFonts w:ascii="Times New Roman" w:hAnsi="Times New Roman" w:cs="Times New Roman"/>
          <w:color w:val="000000"/>
        </w:rPr>
        <w:t>institution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email, </w:t>
      </w:r>
      <w:proofErr w:type="spellStart"/>
      <w:r w:rsidRPr="0069103E">
        <w:rPr>
          <w:rFonts w:ascii="Times New Roman" w:hAnsi="Times New Roman" w:cs="Times New Roman"/>
          <w:color w:val="000000"/>
        </w:rPr>
        <w:t>phone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number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image) </w:t>
      </w:r>
      <w:proofErr w:type="spellStart"/>
      <w:r w:rsidRPr="0069103E">
        <w:rPr>
          <w:rFonts w:ascii="Times New Roman" w:hAnsi="Times New Roman" w:cs="Times New Roman"/>
          <w:color w:val="000000"/>
        </w:rPr>
        <w:t>provided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under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Pro</w:t>
      </w:r>
      <w:r w:rsidRPr="0069103E">
        <w:rPr>
          <w:rFonts w:ascii="Times New Roman" w:hAnsi="Times New Roman" w:cs="Times New Roman"/>
        </w:rPr>
        <w:t>ject</w:t>
      </w:r>
      <w:r w:rsidRPr="0069103E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69103E">
        <w:rPr>
          <w:rFonts w:ascii="Times New Roman" w:hAnsi="Times New Roman" w:cs="Times New Roman"/>
          <w:color w:val="000000"/>
        </w:rPr>
        <w:t>Polish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National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Agency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69103E">
        <w:rPr>
          <w:rFonts w:ascii="Times New Roman" w:hAnsi="Times New Roman" w:cs="Times New Roman"/>
          <w:color w:val="000000"/>
        </w:rPr>
        <w:t>Academic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Exchange </w:t>
      </w:r>
      <w:proofErr w:type="spellStart"/>
      <w:r w:rsidRPr="0069103E">
        <w:rPr>
          <w:rFonts w:ascii="Times New Roman" w:hAnsi="Times New Roman" w:cs="Times New Roman"/>
          <w:color w:val="000000"/>
        </w:rPr>
        <w:t>titled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"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Designing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internationalization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paths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through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 xml:space="preserve"> the EU GREEN </w:t>
      </w:r>
      <w:proofErr w:type="spellStart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consortium</w:t>
      </w:r>
      <w:proofErr w:type="spellEnd"/>
      <w:r w:rsidRPr="0069103E">
        <w:rPr>
          <w:rFonts w:ascii="Times New Roman" w:eastAsia="Times New Roman" w:hAnsi="Times New Roman" w:cs="Times New Roman"/>
          <w:i/>
          <w:sz w:val="20"/>
          <w:szCs w:val="20"/>
        </w:rPr>
        <w:t>"</w:t>
      </w:r>
      <w:r w:rsidRPr="0069103E">
        <w:rPr>
          <w:rFonts w:ascii="Times New Roman" w:hAnsi="Times New Roman" w:cs="Times New Roman"/>
          <w:color w:val="000000"/>
        </w:rPr>
        <w:t xml:space="preserve">, in </w:t>
      </w:r>
      <w:proofErr w:type="spellStart"/>
      <w:r w:rsidRPr="0069103E">
        <w:rPr>
          <w:rFonts w:ascii="Times New Roman" w:hAnsi="Times New Roman" w:cs="Times New Roman"/>
          <w:color w:val="000000"/>
        </w:rPr>
        <w:t>which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r w:rsidR="00532520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69103E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69103E">
        <w:rPr>
          <w:rFonts w:ascii="Times New Roman" w:hAnsi="Times New Roman" w:cs="Times New Roman"/>
          <w:color w:val="000000"/>
        </w:rPr>
        <w:t>participate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for the </w:t>
      </w:r>
      <w:proofErr w:type="spellStart"/>
      <w:r w:rsidRPr="0069103E">
        <w:rPr>
          <w:rFonts w:ascii="Times New Roman" w:hAnsi="Times New Roman" w:cs="Times New Roman"/>
          <w:color w:val="000000"/>
        </w:rPr>
        <w:t>purpose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69103E">
        <w:rPr>
          <w:rFonts w:ascii="Times New Roman" w:hAnsi="Times New Roman" w:cs="Times New Roman"/>
          <w:color w:val="000000"/>
        </w:rPr>
        <w:t>communicating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information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about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69103E">
        <w:rPr>
          <w:rFonts w:ascii="Times New Roman" w:hAnsi="Times New Roman" w:cs="Times New Roman"/>
          <w:color w:val="000000"/>
        </w:rPr>
        <w:t>Agency’s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programmes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69103E">
        <w:rPr>
          <w:rFonts w:ascii="Times New Roman" w:hAnsi="Times New Roman" w:cs="Times New Roman"/>
          <w:color w:val="000000"/>
        </w:rPr>
        <w:t>activities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in the form of: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numPr>
          <w:ilvl w:val="0"/>
          <w:numId w:val="2"/>
        </w:numPr>
        <w:spacing w:after="0"/>
        <w:ind w:left="1494" w:right="282"/>
        <w:jc w:val="both"/>
        <w:rPr>
          <w:rFonts w:ascii="Times New Roman" w:hAnsi="Times New Roman" w:cs="Times New Roman"/>
          <w:color w:val="000000"/>
        </w:rPr>
      </w:pPr>
      <w:r w:rsidRPr="0069103E">
        <w:rPr>
          <w:rFonts w:ascii="Times New Roman" w:hAnsi="Times New Roman" w:cs="Times New Roman"/>
          <w:color w:val="000000"/>
        </w:rPr>
        <w:t xml:space="preserve">a newsletter to </w:t>
      </w:r>
      <w:proofErr w:type="spellStart"/>
      <w:r w:rsidRPr="0069103E">
        <w:rPr>
          <w:rFonts w:ascii="Times New Roman" w:hAnsi="Times New Roman" w:cs="Times New Roman"/>
          <w:color w:val="000000"/>
        </w:rPr>
        <w:t>project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participants</w:t>
      </w:r>
      <w:proofErr w:type="spellEnd"/>
      <w:r w:rsidRPr="0069103E">
        <w:rPr>
          <w:rFonts w:ascii="Times New Roman" w:hAnsi="Times New Roman" w:cs="Times New Roman"/>
          <w:color w:val="000000"/>
        </w:rPr>
        <w:t>,</w:t>
      </w:r>
    </w:p>
    <w:p w:rsidR="001F3415" w:rsidRPr="0069103E" w:rsidRDefault="001A6F1D" w:rsidP="00532520">
      <w:pPr>
        <w:numPr>
          <w:ilvl w:val="0"/>
          <w:numId w:val="2"/>
        </w:numPr>
        <w:spacing w:after="0"/>
        <w:ind w:left="1494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invitations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69103E">
        <w:rPr>
          <w:rFonts w:ascii="Times New Roman" w:hAnsi="Times New Roman" w:cs="Times New Roman"/>
          <w:color w:val="000000"/>
        </w:rPr>
        <w:t>meetings</w:t>
      </w:r>
      <w:proofErr w:type="spellEnd"/>
      <w:r w:rsidRPr="0069103E">
        <w:rPr>
          <w:rFonts w:ascii="Times New Roman" w:hAnsi="Times New Roman" w:cs="Times New Roman"/>
          <w:color w:val="000000"/>
        </w:rPr>
        <w:t>/</w:t>
      </w:r>
      <w:proofErr w:type="spellStart"/>
      <w:r w:rsidRPr="0069103E">
        <w:rPr>
          <w:rFonts w:ascii="Times New Roman" w:hAnsi="Times New Roman" w:cs="Times New Roman"/>
          <w:color w:val="000000"/>
        </w:rPr>
        <w:t>webinars</w:t>
      </w:r>
      <w:proofErr w:type="spellEnd"/>
      <w:r w:rsidRPr="0069103E">
        <w:rPr>
          <w:rFonts w:ascii="Times New Roman" w:hAnsi="Times New Roman" w:cs="Times New Roman"/>
          <w:color w:val="000000"/>
        </w:rPr>
        <w:t>,</w:t>
      </w:r>
    </w:p>
    <w:p w:rsidR="001F3415" w:rsidRPr="0069103E" w:rsidRDefault="001A6F1D" w:rsidP="00532520">
      <w:pPr>
        <w:numPr>
          <w:ilvl w:val="0"/>
          <w:numId w:val="2"/>
        </w:numPr>
        <w:spacing w:after="0"/>
        <w:ind w:left="1494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invitations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69103E">
        <w:rPr>
          <w:rFonts w:ascii="Times New Roman" w:hAnsi="Times New Roman" w:cs="Times New Roman"/>
          <w:color w:val="000000"/>
        </w:rPr>
        <w:t>respond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69103E">
        <w:rPr>
          <w:rFonts w:ascii="Times New Roman" w:hAnsi="Times New Roman" w:cs="Times New Roman"/>
          <w:color w:val="000000"/>
        </w:rPr>
        <w:t>calls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69103E">
        <w:rPr>
          <w:rFonts w:ascii="Times New Roman" w:hAnsi="Times New Roman" w:cs="Times New Roman"/>
          <w:color w:val="000000"/>
        </w:rPr>
        <w:t>applications</w:t>
      </w:r>
      <w:proofErr w:type="spellEnd"/>
      <w:r w:rsidRPr="0069103E">
        <w:rPr>
          <w:rFonts w:ascii="Times New Roman" w:hAnsi="Times New Roman" w:cs="Times New Roman"/>
          <w:color w:val="000000"/>
        </w:rPr>
        <w:t>,</w:t>
      </w:r>
    </w:p>
    <w:p w:rsidR="001F3415" w:rsidRPr="0069103E" w:rsidRDefault="001A6F1D" w:rsidP="00532520">
      <w:pPr>
        <w:numPr>
          <w:ilvl w:val="0"/>
          <w:numId w:val="2"/>
        </w:numPr>
        <w:spacing w:after="0"/>
        <w:ind w:left="1494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information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about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achievements</w:t>
      </w:r>
      <w:proofErr w:type="spellEnd"/>
      <w:r w:rsidRPr="0069103E">
        <w:rPr>
          <w:rFonts w:ascii="Times New Roman" w:hAnsi="Times New Roman" w:cs="Times New Roman"/>
          <w:color w:val="000000"/>
        </w:rPr>
        <w:t>/</w:t>
      </w:r>
      <w:proofErr w:type="spellStart"/>
      <w:r w:rsidRPr="0069103E">
        <w:rPr>
          <w:rFonts w:ascii="Times New Roman" w:hAnsi="Times New Roman" w:cs="Times New Roman"/>
          <w:color w:val="000000"/>
        </w:rPr>
        <w:t>results</w:t>
      </w:r>
      <w:proofErr w:type="spellEnd"/>
      <w:r w:rsidRPr="0069103E">
        <w:rPr>
          <w:rFonts w:ascii="Times New Roman" w:hAnsi="Times New Roman" w:cs="Times New Roman"/>
          <w:color w:val="000000"/>
        </w:rPr>
        <w:t>.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69103E">
        <w:rPr>
          <w:rFonts w:ascii="Times New Roman" w:hAnsi="Times New Roman" w:cs="Times New Roman"/>
          <w:color w:val="000000"/>
        </w:rPr>
        <w:t>basis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for the </w:t>
      </w:r>
      <w:proofErr w:type="spellStart"/>
      <w:r w:rsidRPr="0069103E">
        <w:rPr>
          <w:rFonts w:ascii="Times New Roman" w:hAnsi="Times New Roman" w:cs="Times New Roman"/>
          <w:color w:val="000000"/>
        </w:rPr>
        <w:t>use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the data </w:t>
      </w:r>
      <w:proofErr w:type="spellStart"/>
      <w:r w:rsidRPr="0069103E">
        <w:rPr>
          <w:rFonts w:ascii="Times New Roman" w:hAnsi="Times New Roman" w:cs="Times New Roman"/>
          <w:color w:val="000000"/>
        </w:rPr>
        <w:t>is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my </w:t>
      </w:r>
      <w:proofErr w:type="spellStart"/>
      <w:r w:rsidRPr="0069103E">
        <w:rPr>
          <w:rFonts w:ascii="Times New Roman" w:hAnsi="Times New Roman" w:cs="Times New Roman"/>
          <w:color w:val="000000"/>
        </w:rPr>
        <w:t>consent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9103E">
        <w:rPr>
          <w:rFonts w:ascii="Times New Roman" w:hAnsi="Times New Roman" w:cs="Times New Roman"/>
          <w:color w:val="000000"/>
        </w:rPr>
        <w:t>Article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6</w:t>
      </w:r>
      <w:r w:rsidR="0069103E">
        <w:rPr>
          <w:rFonts w:ascii="Times New Roman" w:hAnsi="Times New Roman" w:cs="Times New Roman"/>
          <w:color w:val="000000"/>
        </w:rPr>
        <w:t xml:space="preserve"> </w:t>
      </w:r>
      <w:r w:rsidRPr="0069103E">
        <w:rPr>
          <w:rFonts w:ascii="Times New Roman" w:hAnsi="Times New Roman" w:cs="Times New Roman"/>
          <w:color w:val="000000"/>
        </w:rPr>
        <w:t>(1)</w:t>
      </w:r>
      <w:r w:rsidR="0069103E">
        <w:rPr>
          <w:rFonts w:ascii="Times New Roman" w:hAnsi="Times New Roman" w:cs="Times New Roman"/>
          <w:color w:val="000000"/>
        </w:rPr>
        <w:t xml:space="preserve"> </w:t>
      </w:r>
      <w:r w:rsidRPr="0069103E">
        <w:rPr>
          <w:rFonts w:ascii="Times New Roman" w:hAnsi="Times New Roman" w:cs="Times New Roman"/>
          <w:color w:val="000000"/>
        </w:rPr>
        <w:t xml:space="preserve">(a) of the GDPR), </w:t>
      </w:r>
      <w:proofErr w:type="spellStart"/>
      <w:r w:rsidRPr="0069103E">
        <w:rPr>
          <w:rFonts w:ascii="Times New Roman" w:hAnsi="Times New Roman" w:cs="Times New Roman"/>
          <w:color w:val="000000"/>
        </w:rPr>
        <w:t>which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69103E">
        <w:rPr>
          <w:rFonts w:ascii="Times New Roman" w:hAnsi="Times New Roman" w:cs="Times New Roman"/>
          <w:color w:val="000000"/>
        </w:rPr>
        <w:t>can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withdraw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any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time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69103E">
        <w:rPr>
          <w:rFonts w:ascii="Times New Roman" w:hAnsi="Times New Roman" w:cs="Times New Roman"/>
          <w:color w:val="000000"/>
        </w:rPr>
        <w:t>withdrawing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consent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does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not </w:t>
      </w:r>
      <w:proofErr w:type="spellStart"/>
      <w:r w:rsidRPr="0069103E">
        <w:rPr>
          <w:rFonts w:ascii="Times New Roman" w:hAnsi="Times New Roman" w:cs="Times New Roman"/>
          <w:color w:val="000000"/>
        </w:rPr>
        <w:t>affect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69103E">
        <w:rPr>
          <w:rFonts w:ascii="Times New Roman" w:hAnsi="Times New Roman" w:cs="Times New Roman"/>
          <w:color w:val="000000"/>
        </w:rPr>
        <w:t>lawfulness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69103E">
        <w:rPr>
          <w:rFonts w:ascii="Times New Roman" w:hAnsi="Times New Roman" w:cs="Times New Roman"/>
          <w:color w:val="000000"/>
        </w:rPr>
        <w:t>use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data in the period </w:t>
      </w:r>
      <w:proofErr w:type="spellStart"/>
      <w:r w:rsidRPr="0069103E">
        <w:rPr>
          <w:rFonts w:ascii="Times New Roman" w:hAnsi="Times New Roman" w:cs="Times New Roman"/>
          <w:color w:val="000000"/>
        </w:rPr>
        <w:t>when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69103E">
        <w:rPr>
          <w:rFonts w:ascii="Times New Roman" w:hAnsi="Times New Roman" w:cs="Times New Roman"/>
          <w:color w:val="000000"/>
        </w:rPr>
        <w:t>consent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was </w:t>
      </w:r>
      <w:proofErr w:type="spellStart"/>
      <w:r w:rsidRPr="0069103E">
        <w:rPr>
          <w:rFonts w:ascii="Times New Roman" w:hAnsi="Times New Roman" w:cs="Times New Roman"/>
          <w:color w:val="000000"/>
        </w:rPr>
        <w:t>effective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). The </w:t>
      </w:r>
      <w:proofErr w:type="spellStart"/>
      <w:r w:rsidRPr="0069103E">
        <w:rPr>
          <w:rFonts w:ascii="Times New Roman" w:hAnsi="Times New Roman" w:cs="Times New Roman"/>
          <w:color w:val="000000"/>
        </w:rPr>
        <w:t>provision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data for the </w:t>
      </w:r>
      <w:proofErr w:type="spellStart"/>
      <w:r w:rsidRPr="0069103E">
        <w:rPr>
          <w:rFonts w:ascii="Times New Roman" w:hAnsi="Times New Roman" w:cs="Times New Roman"/>
          <w:color w:val="000000"/>
        </w:rPr>
        <w:t>above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purposes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is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voluntary</w:t>
      </w:r>
      <w:proofErr w:type="spellEnd"/>
      <w:r w:rsidRPr="0069103E">
        <w:rPr>
          <w:rFonts w:ascii="Times New Roman" w:hAnsi="Times New Roman" w:cs="Times New Roman"/>
          <w:color w:val="000000"/>
        </w:rPr>
        <w:t>.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The data </w:t>
      </w:r>
      <w:proofErr w:type="spellStart"/>
      <w:r w:rsidRPr="0069103E">
        <w:rPr>
          <w:rFonts w:ascii="Times New Roman" w:hAnsi="Times New Roman" w:cs="Times New Roman"/>
          <w:color w:val="000000"/>
        </w:rPr>
        <w:t>may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69103E">
        <w:rPr>
          <w:rFonts w:ascii="Times New Roman" w:hAnsi="Times New Roman" w:cs="Times New Roman"/>
          <w:color w:val="000000"/>
        </w:rPr>
        <w:t>shared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69103E">
        <w:rPr>
          <w:rFonts w:ascii="Times New Roman" w:hAnsi="Times New Roman" w:cs="Times New Roman"/>
          <w:color w:val="000000"/>
        </w:rPr>
        <w:t>entities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that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cooperate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with the </w:t>
      </w:r>
      <w:proofErr w:type="spellStart"/>
      <w:r w:rsidRPr="0069103E">
        <w:rPr>
          <w:rFonts w:ascii="Times New Roman" w:hAnsi="Times New Roman" w:cs="Times New Roman"/>
          <w:color w:val="000000"/>
        </w:rPr>
        <w:t>Agency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in the performance of the </w:t>
      </w:r>
      <w:proofErr w:type="spellStart"/>
      <w:r w:rsidRPr="0069103E">
        <w:rPr>
          <w:rFonts w:ascii="Times New Roman" w:hAnsi="Times New Roman" w:cs="Times New Roman"/>
          <w:color w:val="000000"/>
        </w:rPr>
        <w:t>above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tasks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– in </w:t>
      </w:r>
      <w:proofErr w:type="spellStart"/>
      <w:r w:rsidRPr="0069103E">
        <w:rPr>
          <w:rFonts w:ascii="Times New Roman" w:hAnsi="Times New Roman" w:cs="Times New Roman"/>
          <w:color w:val="000000"/>
        </w:rPr>
        <w:t>compliance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with the </w:t>
      </w:r>
      <w:proofErr w:type="spellStart"/>
      <w:r w:rsidRPr="0069103E">
        <w:rPr>
          <w:rFonts w:ascii="Times New Roman" w:hAnsi="Times New Roman" w:cs="Times New Roman"/>
          <w:color w:val="000000"/>
        </w:rPr>
        <w:t>provisions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69103E">
        <w:rPr>
          <w:rFonts w:ascii="Times New Roman" w:hAnsi="Times New Roman" w:cs="Times New Roman"/>
          <w:color w:val="000000"/>
        </w:rPr>
        <w:t>personal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data </w:t>
      </w:r>
      <w:proofErr w:type="spellStart"/>
      <w:r w:rsidRPr="0069103E">
        <w:rPr>
          <w:rFonts w:ascii="Times New Roman" w:hAnsi="Times New Roman" w:cs="Times New Roman"/>
          <w:color w:val="000000"/>
        </w:rPr>
        <w:t>protection</w:t>
      </w:r>
      <w:proofErr w:type="spellEnd"/>
      <w:r w:rsidRPr="0069103E">
        <w:rPr>
          <w:rFonts w:ascii="Times New Roman" w:hAnsi="Times New Roman" w:cs="Times New Roman"/>
          <w:color w:val="000000"/>
        </w:rPr>
        <w:t>.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Personal data </w:t>
      </w:r>
      <w:proofErr w:type="spellStart"/>
      <w:r w:rsidRPr="0069103E">
        <w:rPr>
          <w:rFonts w:ascii="Times New Roman" w:hAnsi="Times New Roman" w:cs="Times New Roman"/>
          <w:color w:val="000000"/>
        </w:rPr>
        <w:t>will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69103E">
        <w:rPr>
          <w:rFonts w:ascii="Times New Roman" w:hAnsi="Times New Roman" w:cs="Times New Roman"/>
          <w:color w:val="000000"/>
        </w:rPr>
        <w:t>used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for a period of </w:t>
      </w:r>
      <w:proofErr w:type="spellStart"/>
      <w:r w:rsidRPr="0069103E">
        <w:rPr>
          <w:rFonts w:ascii="Times New Roman" w:hAnsi="Times New Roman" w:cs="Times New Roman"/>
          <w:color w:val="000000"/>
        </w:rPr>
        <w:t>up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5 </w:t>
      </w:r>
      <w:proofErr w:type="spellStart"/>
      <w:r w:rsidRPr="0069103E">
        <w:rPr>
          <w:rFonts w:ascii="Times New Roman" w:hAnsi="Times New Roman" w:cs="Times New Roman"/>
          <w:color w:val="000000"/>
        </w:rPr>
        <w:t>years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from the moment </w:t>
      </w:r>
      <w:proofErr w:type="spellStart"/>
      <w:r w:rsidRPr="0069103E">
        <w:rPr>
          <w:rFonts w:ascii="Times New Roman" w:hAnsi="Times New Roman" w:cs="Times New Roman"/>
          <w:color w:val="000000"/>
        </w:rPr>
        <w:t>when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data </w:t>
      </w:r>
      <w:proofErr w:type="spellStart"/>
      <w:r w:rsidRPr="0069103E">
        <w:rPr>
          <w:rFonts w:ascii="Times New Roman" w:hAnsi="Times New Roman" w:cs="Times New Roman"/>
          <w:color w:val="000000"/>
        </w:rPr>
        <w:t>subject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ends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their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participation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in a </w:t>
      </w:r>
      <w:proofErr w:type="spellStart"/>
      <w:r w:rsidRPr="0069103E">
        <w:rPr>
          <w:rFonts w:ascii="Times New Roman" w:hAnsi="Times New Roman" w:cs="Times New Roman"/>
          <w:color w:val="000000"/>
        </w:rPr>
        <w:t>programme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or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action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carried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out by the </w:t>
      </w:r>
      <w:proofErr w:type="spellStart"/>
      <w:r w:rsidRPr="0069103E">
        <w:rPr>
          <w:rFonts w:ascii="Times New Roman" w:hAnsi="Times New Roman" w:cs="Times New Roman"/>
          <w:color w:val="000000"/>
        </w:rPr>
        <w:t>Agency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or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up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the moment </w:t>
      </w:r>
      <w:proofErr w:type="spellStart"/>
      <w:r w:rsidRPr="0069103E">
        <w:rPr>
          <w:rFonts w:ascii="Times New Roman" w:hAnsi="Times New Roman" w:cs="Times New Roman"/>
          <w:color w:val="000000"/>
        </w:rPr>
        <w:t>when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they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withdraw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their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consent</w:t>
      </w:r>
      <w:proofErr w:type="spellEnd"/>
      <w:r w:rsidRPr="0069103E">
        <w:rPr>
          <w:rFonts w:ascii="Times New Roman" w:hAnsi="Times New Roman" w:cs="Times New Roman"/>
          <w:color w:val="000000"/>
        </w:rPr>
        <w:t>.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69103E">
        <w:rPr>
          <w:rFonts w:ascii="Times New Roman" w:hAnsi="Times New Roman" w:cs="Times New Roman"/>
          <w:color w:val="000000"/>
        </w:rPr>
        <w:t>hereby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acknowledge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that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69103E">
        <w:rPr>
          <w:rFonts w:ascii="Times New Roman" w:hAnsi="Times New Roman" w:cs="Times New Roman"/>
          <w:color w:val="000000"/>
        </w:rPr>
        <w:t>have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69103E">
        <w:rPr>
          <w:rFonts w:ascii="Times New Roman" w:hAnsi="Times New Roman" w:cs="Times New Roman"/>
          <w:color w:val="000000"/>
        </w:rPr>
        <w:t>right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to:</w:t>
      </w:r>
    </w:p>
    <w:p w:rsidR="001F3415" w:rsidRPr="0069103E" w:rsidRDefault="001A6F1D" w:rsidP="00532520">
      <w:pPr>
        <w:numPr>
          <w:ilvl w:val="0"/>
          <w:numId w:val="1"/>
        </w:numPr>
        <w:spacing w:after="0"/>
        <w:ind w:left="1440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request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from the </w:t>
      </w:r>
      <w:proofErr w:type="spellStart"/>
      <w:r w:rsidRPr="0069103E">
        <w:rPr>
          <w:rFonts w:ascii="Times New Roman" w:hAnsi="Times New Roman" w:cs="Times New Roman"/>
          <w:color w:val="000000"/>
        </w:rPr>
        <w:t>Agency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access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my </w:t>
      </w:r>
      <w:proofErr w:type="spellStart"/>
      <w:r w:rsidRPr="0069103E">
        <w:rPr>
          <w:rFonts w:ascii="Times New Roman" w:hAnsi="Times New Roman" w:cs="Times New Roman"/>
          <w:color w:val="000000"/>
        </w:rPr>
        <w:t>personal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data, </w:t>
      </w:r>
    </w:p>
    <w:p w:rsidR="001F3415" w:rsidRPr="0069103E" w:rsidRDefault="001A6F1D" w:rsidP="00532520">
      <w:pPr>
        <w:numPr>
          <w:ilvl w:val="0"/>
          <w:numId w:val="1"/>
        </w:numPr>
        <w:spacing w:after="0"/>
        <w:ind w:left="1440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request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rectification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9103E">
        <w:rPr>
          <w:rFonts w:ascii="Times New Roman" w:hAnsi="Times New Roman" w:cs="Times New Roman"/>
          <w:color w:val="000000"/>
        </w:rPr>
        <w:t>erasure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or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restriction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69103E">
        <w:rPr>
          <w:rFonts w:ascii="Times New Roman" w:hAnsi="Times New Roman" w:cs="Times New Roman"/>
          <w:color w:val="000000"/>
        </w:rPr>
        <w:t>use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my </w:t>
      </w:r>
      <w:proofErr w:type="spellStart"/>
      <w:r w:rsidRPr="0069103E">
        <w:rPr>
          <w:rFonts w:ascii="Times New Roman" w:hAnsi="Times New Roman" w:cs="Times New Roman"/>
          <w:color w:val="000000"/>
        </w:rPr>
        <w:t>personal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data,</w:t>
      </w:r>
    </w:p>
    <w:p w:rsidR="001F3415" w:rsidRPr="0069103E" w:rsidRDefault="001A6F1D" w:rsidP="00532520">
      <w:pPr>
        <w:numPr>
          <w:ilvl w:val="0"/>
          <w:numId w:val="1"/>
        </w:numPr>
        <w:spacing w:after="0"/>
        <w:ind w:left="1440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object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to the </w:t>
      </w:r>
      <w:proofErr w:type="spellStart"/>
      <w:r w:rsidRPr="0069103E">
        <w:rPr>
          <w:rFonts w:ascii="Times New Roman" w:hAnsi="Times New Roman" w:cs="Times New Roman"/>
          <w:color w:val="000000"/>
        </w:rPr>
        <w:t>use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my </w:t>
      </w:r>
      <w:proofErr w:type="spellStart"/>
      <w:r w:rsidRPr="0069103E">
        <w:rPr>
          <w:rFonts w:ascii="Times New Roman" w:hAnsi="Times New Roman" w:cs="Times New Roman"/>
          <w:color w:val="000000"/>
        </w:rPr>
        <w:t>personal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data,</w:t>
      </w:r>
    </w:p>
    <w:p w:rsidR="001F3415" w:rsidRPr="0069103E" w:rsidRDefault="001A6F1D" w:rsidP="00532520">
      <w:pPr>
        <w:numPr>
          <w:ilvl w:val="0"/>
          <w:numId w:val="1"/>
        </w:numPr>
        <w:spacing w:after="0"/>
        <w:ind w:left="1440" w:right="282"/>
        <w:jc w:val="both"/>
        <w:rPr>
          <w:rFonts w:ascii="Times New Roman" w:hAnsi="Times New Roman" w:cs="Times New Roman"/>
          <w:color w:val="000000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lodge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9103E">
        <w:rPr>
          <w:rFonts w:ascii="Times New Roman" w:hAnsi="Times New Roman" w:cs="Times New Roman"/>
          <w:color w:val="000000"/>
        </w:rPr>
        <w:t>complaint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with the </w:t>
      </w:r>
      <w:proofErr w:type="spellStart"/>
      <w:r w:rsidRPr="0069103E">
        <w:rPr>
          <w:rFonts w:ascii="Times New Roman" w:hAnsi="Times New Roman" w:cs="Times New Roman"/>
          <w:color w:val="000000"/>
        </w:rPr>
        <w:t>supervisory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authority (</w:t>
      </w:r>
      <w:proofErr w:type="spellStart"/>
      <w:r w:rsidRPr="0069103E">
        <w:rPr>
          <w:rFonts w:ascii="Times New Roman" w:hAnsi="Times New Roman" w:cs="Times New Roman"/>
          <w:color w:val="000000"/>
        </w:rPr>
        <w:t>President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the Personal Data </w:t>
      </w:r>
      <w:proofErr w:type="spellStart"/>
      <w:r w:rsidRPr="0069103E">
        <w:rPr>
          <w:rFonts w:ascii="Times New Roman" w:hAnsi="Times New Roman" w:cs="Times New Roman"/>
          <w:color w:val="000000"/>
        </w:rPr>
        <w:t>Protection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Office, Stawki </w:t>
      </w:r>
      <w:r w:rsidR="0069103E">
        <w:rPr>
          <w:rFonts w:ascii="Times New Roman" w:hAnsi="Times New Roman" w:cs="Times New Roman"/>
          <w:color w:val="000000"/>
        </w:rPr>
        <w:t xml:space="preserve">St. </w:t>
      </w:r>
      <w:r w:rsidRPr="0069103E">
        <w:rPr>
          <w:rFonts w:ascii="Times New Roman" w:hAnsi="Times New Roman" w:cs="Times New Roman"/>
          <w:color w:val="000000"/>
        </w:rPr>
        <w:t>2, 00-193 Warszawa),</w:t>
      </w: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03E">
        <w:rPr>
          <w:rFonts w:ascii="Times New Roman" w:hAnsi="Times New Roman" w:cs="Times New Roman"/>
          <w:color w:val="000000"/>
        </w:rPr>
        <w:t xml:space="preserve">- on the </w:t>
      </w:r>
      <w:proofErr w:type="spellStart"/>
      <w:r w:rsidRPr="0069103E">
        <w:rPr>
          <w:rFonts w:ascii="Times New Roman" w:hAnsi="Times New Roman" w:cs="Times New Roman"/>
          <w:color w:val="000000"/>
        </w:rPr>
        <w:t>terms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69103E">
        <w:rPr>
          <w:rFonts w:ascii="Times New Roman" w:hAnsi="Times New Roman" w:cs="Times New Roman"/>
          <w:color w:val="000000"/>
        </w:rPr>
        <w:t>conditions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stipulated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in the GDPR.</w:t>
      </w:r>
    </w:p>
    <w:p w:rsidR="001F3415" w:rsidRPr="0069103E" w:rsidRDefault="001F3415" w:rsidP="00532520">
      <w:pPr>
        <w:spacing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1F3415" w:rsidRPr="0069103E" w:rsidRDefault="001A6F1D" w:rsidP="00532520">
      <w:pPr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03E">
        <w:rPr>
          <w:rFonts w:ascii="Times New Roman" w:hAnsi="Times New Roman" w:cs="Times New Roman"/>
          <w:color w:val="000000"/>
        </w:rPr>
        <w:t>Contact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information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of the data </w:t>
      </w:r>
      <w:proofErr w:type="spellStart"/>
      <w:r w:rsidRPr="0069103E">
        <w:rPr>
          <w:rFonts w:ascii="Times New Roman" w:hAnsi="Times New Roman" w:cs="Times New Roman"/>
          <w:color w:val="000000"/>
        </w:rPr>
        <w:t>protection</w:t>
      </w:r>
      <w:proofErr w:type="spellEnd"/>
      <w:r w:rsidRPr="00691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03E">
        <w:rPr>
          <w:rFonts w:ascii="Times New Roman" w:hAnsi="Times New Roman" w:cs="Times New Roman"/>
          <w:color w:val="000000"/>
        </w:rPr>
        <w:t>inspector</w:t>
      </w:r>
      <w:proofErr w:type="spellEnd"/>
      <w:r w:rsidRPr="0069103E">
        <w:rPr>
          <w:rFonts w:ascii="Times New Roman" w:hAnsi="Times New Roman" w:cs="Times New Roman"/>
          <w:color w:val="000000"/>
        </w:rPr>
        <w:t>: odo@nawa.gov.pl.</w:t>
      </w:r>
    </w:p>
    <w:p w:rsidR="001F3415" w:rsidRPr="0069103E" w:rsidRDefault="001F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1F3415" w:rsidRPr="0069103E" w:rsidTr="0069103E">
        <w:tc>
          <w:tcPr>
            <w:tcW w:w="45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415" w:rsidRPr="0069103E" w:rsidRDefault="001F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415" w:rsidRPr="0069103E" w:rsidRDefault="001A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…..……………………………………………</w:t>
            </w:r>
          </w:p>
          <w:p w:rsidR="001F3415" w:rsidRPr="0069103E" w:rsidRDefault="001A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PLACE AND DATE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415" w:rsidRPr="0069103E" w:rsidRDefault="001F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415" w:rsidRPr="0069103E" w:rsidRDefault="0069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………………</w:t>
            </w:r>
            <w:r w:rsidR="001A6F1D" w:rsidRPr="006910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…………………………………………………………</w:t>
            </w:r>
          </w:p>
          <w:p w:rsidR="001F3415" w:rsidRPr="0069103E" w:rsidRDefault="001A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LEGIBLE SIGNATURE OF THE PROJECT PARTICIPANT</w:t>
            </w:r>
          </w:p>
        </w:tc>
      </w:tr>
      <w:tr w:rsidR="0069103E" w:rsidRPr="0069103E" w:rsidTr="0069103E">
        <w:trPr>
          <w:trHeight w:val="211"/>
        </w:trPr>
        <w:tc>
          <w:tcPr>
            <w:tcW w:w="45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03E" w:rsidRPr="0069103E" w:rsidRDefault="006910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03E" w:rsidRPr="0069103E" w:rsidRDefault="006910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415" w:rsidRPr="0069103E" w:rsidRDefault="001F3415" w:rsidP="006910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3415" w:rsidRPr="006910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90" w:right="851" w:bottom="1758" w:left="1701" w:header="1701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44" w:rsidRDefault="00574044">
      <w:pPr>
        <w:spacing w:after="0" w:line="240" w:lineRule="auto"/>
      </w:pPr>
      <w:r>
        <w:separator/>
      </w:r>
    </w:p>
  </w:endnote>
  <w:endnote w:type="continuationSeparator" w:id="0">
    <w:p w:rsidR="00574044" w:rsidRDefault="0057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15" w:rsidRDefault="001F341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9103E" w:rsidRPr="0069103E" w:rsidRDefault="0069103E" w:rsidP="0069103E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Designing</w:t>
    </w:r>
    <w:proofErr w:type="spellEnd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new</w:t>
    </w:r>
    <w:proofErr w:type="spellEnd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internationalization</w:t>
    </w:r>
    <w:proofErr w:type="spellEnd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paths</w:t>
    </w:r>
    <w:proofErr w:type="spellEnd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through</w:t>
    </w:r>
    <w:proofErr w:type="spellEnd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the EU GREEN </w:t>
    </w:r>
    <w:proofErr w:type="spellStart"/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consortium</w:t>
    </w:r>
    <w:proofErr w:type="spellEnd"/>
  </w:p>
  <w:p w:rsidR="001F3415" w:rsidRDefault="0069103E" w:rsidP="0069103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9103E">
      <w:rPr>
        <w:rFonts w:ascii="Times New Roman" w:eastAsia="Times New Roman" w:hAnsi="Times New Roman" w:cs="Times New Roman"/>
        <w:color w:val="000000"/>
        <w:sz w:val="20"/>
        <w:szCs w:val="20"/>
      </w:rPr>
      <w:t>Agreement no. BPI/UE/2022/16-00</w:t>
    </w:r>
  </w:p>
  <w:p w:rsidR="001F3415" w:rsidRDefault="001A6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9103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F3415" w:rsidRDefault="001F34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44" w:rsidRDefault="00574044">
      <w:pPr>
        <w:spacing w:after="0" w:line="240" w:lineRule="auto"/>
      </w:pPr>
      <w:r>
        <w:separator/>
      </w:r>
    </w:p>
  </w:footnote>
  <w:footnote w:type="continuationSeparator" w:id="0">
    <w:p w:rsidR="00574044" w:rsidRDefault="0057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15" w:rsidRDefault="005740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15" w:rsidRDefault="0069103E">
    <w:pPr>
      <w:spacing w:after="0" w:line="240" w:lineRule="auto"/>
      <w:ind w:left="5040"/>
      <w:rPr>
        <w:color w:val="000000"/>
      </w:rPr>
    </w:pPr>
    <w:bookmarkStart w:id="1" w:name="_heading=h.z4f4ypxatm5w" w:colFirst="0" w:colLast="0"/>
    <w:bookmarkEnd w:id="1"/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3560445</wp:posOffset>
          </wp:positionH>
          <wp:positionV relativeFrom="paragraph">
            <wp:posOffset>-544195</wp:posOffset>
          </wp:positionV>
          <wp:extent cx="2066290" cy="453390"/>
          <wp:effectExtent l="0" t="0" r="0" b="381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-173355</wp:posOffset>
          </wp:positionH>
          <wp:positionV relativeFrom="paragraph">
            <wp:posOffset>-539750</wp:posOffset>
          </wp:positionV>
          <wp:extent cx="2998470" cy="36258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470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Annex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2.1 to the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Terms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and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Conditions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for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travel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services for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representatives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of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Ukrainian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HEIs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within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the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framework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of the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project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"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Designing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new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internationalization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paths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through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 the EU GREEN </w:t>
    </w:r>
    <w:proofErr w:type="spellStart"/>
    <w:r w:rsidR="001A6F1D">
      <w:rPr>
        <w:rFonts w:ascii="Times New Roman" w:eastAsia="Times New Roman" w:hAnsi="Times New Roman" w:cs="Times New Roman"/>
        <w:i/>
        <w:sz w:val="20"/>
        <w:szCs w:val="20"/>
      </w:rPr>
      <w:t>consortium</w:t>
    </w:r>
    <w:proofErr w:type="spellEnd"/>
    <w:r w:rsidR="001A6F1D">
      <w:rPr>
        <w:rFonts w:ascii="Times New Roman" w:eastAsia="Times New Roman" w:hAnsi="Times New Roman" w:cs="Times New Roman"/>
        <w:i/>
        <w:sz w:val="20"/>
        <w:szCs w:val="20"/>
      </w:rPr>
      <w:t xml:space="preserve">".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15" w:rsidRDefault="005740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8240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3357"/>
    <w:multiLevelType w:val="multilevel"/>
    <w:tmpl w:val="8E76B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F473B57"/>
    <w:multiLevelType w:val="multilevel"/>
    <w:tmpl w:val="5BDC7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15"/>
    <w:rsid w:val="001A6F1D"/>
    <w:rsid w:val="001F3415"/>
    <w:rsid w:val="00532520"/>
    <w:rsid w:val="00574044"/>
    <w:rsid w:val="006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35BB20"/>
  <w15:docId w15:val="{FE359814-C4E9-47CD-A7B3-98BAF67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7B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4B7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E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0E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7126EA"/>
    <w:pPr>
      <w:ind w:left="720"/>
      <w:contextualSpacing/>
    </w:pPr>
  </w:style>
  <w:style w:type="table" w:styleId="Tabela-Siatka">
    <w:name w:val="Table Grid"/>
    <w:basedOn w:val="Standardowy"/>
    <w:locked/>
    <w:rsid w:val="0001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6D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D0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B743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-danger">
    <w:name w:val="text-danger"/>
    <w:basedOn w:val="Normalny"/>
    <w:rsid w:val="004B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omylnaczcionkaakapitu"/>
    <w:rsid w:val="0055398A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lR/yvTEZjSkl1ZbGbwn1VIUsQ==">AMUW2mV26W50CCGKWH9m7pwAYbWZdz2t/+l6x0vEOmKxx8t5x3pYb9j4tq6euHfduoZYEyvEeujFI2QgLDNwsjhLFZcQuv0DKYjvTCOrHVu5kPoKENU+y8LovIWt9h2lP75RnidAs899vv8wrvucM+iXnFmbmOc6dg==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3</cp:revision>
  <dcterms:created xsi:type="dcterms:W3CDTF">2022-12-15T07:08:00Z</dcterms:created>
  <dcterms:modified xsi:type="dcterms:W3CDTF">2022-12-22T10:45:00Z</dcterms:modified>
</cp:coreProperties>
</file>